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6" name="图片 6" descr="2020第二季度检测报告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0第二季度检测报告_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5" name="图片 5" descr="2020第二季度检测报告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0第二季度检测报告_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4" name="图片 4" descr="2020第二季度检测报告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0第二季度检测报告_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" name="图片 3" descr="2020第二季度检测报告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0第二季度检测报告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" name="图片 2" descr="2020第二季度检测报告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0第二季度检测报告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" name="图片 1" descr="2020第二季度检测报告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第二季度检测报告_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360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祥妮</cp:lastModifiedBy>
  <dcterms:modified xsi:type="dcterms:W3CDTF">2020-09-16T07:53:17Z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